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87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567"/>
        <w:gridCol w:w="567"/>
        <w:gridCol w:w="567"/>
        <w:gridCol w:w="737"/>
        <w:gridCol w:w="567"/>
        <w:gridCol w:w="907"/>
        <w:gridCol w:w="567"/>
        <w:gridCol w:w="737"/>
        <w:gridCol w:w="737"/>
        <w:gridCol w:w="737"/>
        <w:gridCol w:w="737"/>
        <w:gridCol w:w="567"/>
        <w:gridCol w:w="737"/>
        <w:gridCol w:w="567"/>
        <w:gridCol w:w="567"/>
        <w:gridCol w:w="567"/>
        <w:gridCol w:w="567"/>
        <w:gridCol w:w="737"/>
        <w:gridCol w:w="964"/>
        <w:gridCol w:w="567"/>
        <w:gridCol w:w="567"/>
        <w:gridCol w:w="567"/>
      </w:tblGrid>
      <w:tr w:rsidR="003C4D74" w:rsidRPr="00D95777" w:rsidTr="003C4D74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3C4D74" w:rsidRPr="00D95777" w:rsidRDefault="003C4D74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</w:p>
        </w:tc>
        <w:tc>
          <w:tcPr>
            <w:tcW w:w="2133" w:type="dxa"/>
            <w:vMerge w:val="restart"/>
            <w:shd w:val="clear" w:color="auto" w:fill="67B52C"/>
          </w:tcPr>
          <w:p w:rsidR="003C4D74" w:rsidRPr="004C145B" w:rsidRDefault="003C4D74" w:rsidP="00C0759B">
            <w:pPr>
              <w:spacing w:before="720"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>1</w:t>
            </w:r>
          </w:p>
          <w:p w:rsidR="003C4D74" w:rsidRPr="00D95777" w:rsidRDefault="003C4D74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  <w:p w:rsidR="003C4D74" w:rsidRDefault="003C4D74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</w:p>
          <w:p w:rsidR="003C4D74" w:rsidRDefault="003C4D74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3C4D74" w:rsidRDefault="003C4D74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3C4D74" w:rsidRPr="00D95777" w:rsidRDefault="003C4D74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3C4D74" w:rsidRDefault="003C4D74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40"/>
                <w:szCs w:val="40"/>
              </w:rPr>
            </w:pPr>
            <w:r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1.1. Muestra una actitud de escucha activa.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1.2. Comprende una situación de comunicación oral concreta.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C4D74" w:rsidRPr="00FB0801" w:rsidRDefault="003C4D74" w:rsidP="003C4D74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1.3. Reconoce las fórmulas de cortesía básicas.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4D74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2.1. Emplea la lengua oral con distintas finalidades y para la expresión personal de emociones.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2.2. Utiliza las fórmulas de cortesía básicas: saludos y presentaciones.</w:t>
            </w:r>
          </w:p>
        </w:tc>
        <w:tc>
          <w:tcPr>
            <w:tcW w:w="90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 xml:space="preserve">3.1. Interioriza progresivamente el proceso de lectoescritura: las vocales y las consonantes </w:t>
            </w:r>
            <w:r w:rsidRPr="003C4D74">
              <w:rPr>
                <w:rFonts w:ascii="Arial" w:eastAsia="Times New Roman" w:hAnsi="Arial" w:cs="Times New Roman"/>
                <w:i/>
                <w:color w:val="auto"/>
                <w:sz w:val="18"/>
                <w:szCs w:val="18"/>
              </w:rPr>
              <w:t>l, m, s, p, e</w:t>
            </w: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 xml:space="preserve"> y como sonido vocálico.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4D74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3.2. Dedica un tiempo diario al método de lectoescritura establecido.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4.1. Muestra comprensión con cierto grado de detalle de diferentes tipos de textos adecuados a su edad.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4D74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  <w:t>4.2. Identifica los elementos característicos de los diferentes tipos de textos. El cómic: título, texto y viñeta.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</w:rPr>
              <w:t>4.3. </w:t>
            </w: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Comprende mensajes escritos acompañados de dibujos y los analiza con espíritu crítico.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</w:rPr>
              <w:t>5.1. </w:t>
            </w: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Incorpora en su expresión oral y escrita nuevo vocabulario relativo a ámbitos cercanos.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</w:rPr>
              <w:t>5.2. </w:t>
            </w: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Lee, identifica y escribe onomatopeyas.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</w:rPr>
              <w:t>6.1. </w:t>
            </w: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Escribe correctamente nombres propios utilizando la mayúscula al comienzo de la palabra.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</w:rPr>
              <w:t>7.1. </w:t>
            </w: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Se inicia en el conocimiento de las unidades de la lengua: la letra.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</w:rPr>
              <w:t>8.1. </w:t>
            </w: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Identifica los artículos determinados adecuadamente en cuanto al género.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</w:rPr>
              <w:t>8.2. </w:t>
            </w: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Utiliza los artículos determinados adecuadamente en cuanto al género.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</w:rPr>
              <w:t>9.1. </w:t>
            </w: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Completa una poesía con nombres propios.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10.1. Tiene programado un tiempo diario para la lectura: método de lectoescritura y animación a la lectura.</w:t>
            </w:r>
          </w:p>
        </w:tc>
        <w:tc>
          <w:tcPr>
            <w:tcW w:w="96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10.2. Lee voluntariamente textos propuestos o elegidos por el alumno o la alumna y manifiesta su opinión sobre los mismos.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10.3. Se inicia en el uso de la biblioteca y conoce sus normas y su función.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11.1. Mejora su producción escrita a través de un plan de escritura.</w:t>
            </w:r>
          </w:p>
        </w:tc>
        <w:tc>
          <w:tcPr>
            <w:tcW w:w="56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3C4D74" w:rsidRPr="00FB0801" w:rsidRDefault="003C4D74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11.2</w:t>
            </w:r>
            <w:bookmarkStart w:id="0" w:name="_GoBack"/>
            <w:bookmarkEnd w:id="0"/>
            <w:r w:rsidRPr="003C4D74">
              <w:rPr>
                <w:rFonts w:ascii="Arial" w:eastAsia="Arial" w:hAnsi="Arial" w:cs="Arial"/>
                <w:color w:val="auto"/>
                <w:sz w:val="18"/>
                <w:szCs w:val="18"/>
                <w:lang w:val="es-ES_tradnl"/>
              </w:rPr>
              <w:t>. Presenta con limpieza, claridad, precisión y orden los escritos.</w:t>
            </w:r>
          </w:p>
        </w:tc>
      </w:tr>
      <w:tr w:rsidR="003C4D74" w:rsidRPr="00D95777" w:rsidTr="003C4D74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3C4D74" w:rsidRPr="00D95777" w:rsidRDefault="003C4D74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3C4D74" w:rsidRPr="00D95777" w:rsidRDefault="003C4D74" w:rsidP="00D05D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D3E8C1"/>
            <w:textDirection w:val="btLr"/>
            <w:vAlign w:val="center"/>
          </w:tcPr>
          <w:p w:rsidR="003C4D74" w:rsidRPr="00D95777" w:rsidRDefault="003C4D74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3C4D74" w:rsidRPr="00D95777" w:rsidTr="003C4D74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C4D74" w:rsidRPr="00BA6F8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3C4D74" w:rsidRPr="00D95777" w:rsidRDefault="003C4D74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0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D3E8C1"/>
            <w:vAlign w:val="center"/>
          </w:tcPr>
          <w:p w:rsidR="003C4D74" w:rsidRPr="00D95777" w:rsidRDefault="003C4D74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3C4D74"/>
    <w:rsid w:val="003C6AEE"/>
    <w:rsid w:val="0041399B"/>
    <w:rsid w:val="004C145B"/>
    <w:rsid w:val="005003D4"/>
    <w:rsid w:val="0066793D"/>
    <w:rsid w:val="006C646F"/>
    <w:rsid w:val="006D2509"/>
    <w:rsid w:val="0076067E"/>
    <w:rsid w:val="00763474"/>
    <w:rsid w:val="007B37AD"/>
    <w:rsid w:val="0083279D"/>
    <w:rsid w:val="00843B83"/>
    <w:rsid w:val="00957AD1"/>
    <w:rsid w:val="00B01066"/>
    <w:rsid w:val="00BA6F87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50F40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NIEVES LOZANO</dc:creator>
  <cp:keywords/>
  <cp:lastModifiedBy>Alicia Guerra Teran</cp:lastModifiedBy>
  <cp:revision>15</cp:revision>
  <dcterms:created xsi:type="dcterms:W3CDTF">2016-12-14T16:21:00Z</dcterms:created>
  <dcterms:modified xsi:type="dcterms:W3CDTF">2018-04-10T07:30:00Z</dcterms:modified>
</cp:coreProperties>
</file>